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19" w:rsidRPr="00CF1519" w:rsidRDefault="00541759" w:rsidP="00CF1519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Беседа на тему:  «Учимся разрешать конфликты</w:t>
      </w:r>
      <w:r w:rsidR="00CF1519" w:rsidRPr="00CF151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.»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Цели: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Помочь учащимся усвоить понятия «конфликт» и «конфликтная ситуация»;</w:t>
      </w:r>
      <w:r w:rsidR="00541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Познакомить учащихся с навыками, необходимыми в конфликтной</w:t>
      </w:r>
      <w:r w:rsidR="00541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ситуации, и правилами предупреждения конфликтов.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Раскрыть концепцию культуры мира;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Развивать умения нравственного самопознания, самоанализа, самооценки;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Задачи: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Дать характеристику понятия «конфликт».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Рассмотреть природу конфликта, определить его положительные и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отрицательные стороны.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Познакомиться с методами выхода из конфликта.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Дать определение понятия «компромисс».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Вырабатывать умения конструктивно вести себя во время конфликта, разрешая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справедливо, без нанесения ущерба обществу и личности;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Ход классного часа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Беседа.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-Могут ли быть у всех одинаковые интересы, убеждения, взгляды?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-Возникают ли у вас проблемы по поводу невымытой посуды, занятий с младшими братьями, сестрами, покупки необходимой вещи?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-Все люди разные. У нас могут быть разными не только возраст, пол, внешность. Поэтому не удивительно, что мы по–разному воспринимаем одни и те же вещи, явления.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история человечества – это история бесконечных войн и конфликтов. Конфликты существовали всегда и будут существовать, они – неотъемлемая часть человеческих взаимоотношений, и нельзя говорить о том, конфликты бесполезны или являются патологией. Они нормальное явление в нашей жизни…Общество без конфликтов возможно, наверное, лишь при полной утрате индивидуальности и свободы…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1.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Определение понятия «конфликт». Совместное решение проблемы.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Классный руководитель.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Итак, «Конфликты в нашей жизни, или...». Пока наша тема звучит не полностью. В конце классного часа вы должны будете закончить ее формулировку.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что же такое конфликт? В словаре С. Ожегова дано такое определение этого слова: «Столкновение противоположных сторон, мнений, сил; серьезное разногласие, острый спор; осложнение в международных отношениях,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приводящее иногда к вооруженному столкновению. Столкновение, разногласие, спор».</w:t>
      </w:r>
    </w:p>
    <w:p w:rsidR="00CF1519" w:rsidRPr="00CF1519" w:rsidRDefault="00CF1519" w:rsidP="00CF1519">
      <w:pPr>
        <w:numPr>
          <w:ilvl w:val="1"/>
          <w:numId w:val="4"/>
        </w:num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Работа в группах.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Давайте разделимся на две группы: одна - мальчики, другая - девочки.</w:t>
      </w:r>
      <w:r w:rsidRPr="00CF1519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мы проведем 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игру «</w:t>
      </w:r>
      <w:proofErr w:type="spellStart"/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Перетягивание</w:t>
      </w:r>
      <w:proofErr w:type="spellEnd"/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каната».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Победила команда __________. Спасибо, садитесь. Как вы думаете, в результате этой игры мог произойти конфликт?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(Ученики отвечают.)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из-за чего он мог произойти?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Мальчики сильнее; судья подсуживал; мешали зрители; некоторые тянули с полной отдачей, а другие держались за канат для вида.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эта ситуации похожа на конфликт. А как вы думаете, что нужно для возникновения конфликта?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возникновения конфликта необходимо присутствие двух человек, двух точек зрения (так называемый внутренний конфликт) и предмет спора.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2.1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Упражнение «Да – нет»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 </w:t>
      </w:r>
      <w:r w:rsidRPr="00CF1519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разыграем другую ситуацию.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ученика разыгрывают ситуацию, связанную с дежурством по классу.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вчера дежурил.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Нет.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Дежурил.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Нет.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Нет. Ничего не знаю, дежурь сегодня.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Конфликт ли это? Как вы считаете, почему?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                                                   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Ученик. 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конфликт, потому что есть два человека, предмет спора - выяснение, кто должен дежурить.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2.2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Работа в группах.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Классный руководитель.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теперь я попрошу вас </w:t>
      </w:r>
      <w:r w:rsidRPr="00CF1519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разделиться на две группы.</w:t>
      </w:r>
      <w:r w:rsidRPr="00CF1519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пожалуйста: цвет солнышка на ваших эмблемах имеет разный оттенок.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Первую группу составят ребята, у которых солнышко желтого цвета; вторая группа - это ребята, у которых солнышко оранжевого цвета.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член группы должен будет ответить на поставленный вопрос.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 группе 1.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происходит, если конфликт разрешается неправильно или подавляется?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Ученик. Возникают: тревога, уход в себя, беспомощность, отрицание, стресс, смятение, разрыв отношений.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Вот как схематически можно отразить нарастание конфликта: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Разрыв.5. Агрессия.4. Унижение.3. Противодействие.2. Недовольство.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Несогласие.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 группе 2.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происходит, если конфликт разрешается правильно?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Наступает покой, веселье, открытость чувств и отношений, радость, расслабление, ощущение сил, уверенность в своих силах и т. д.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какова схема разрешения и предотвращения конфликта: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Временный разрыв.8. Согласие.7. Понимание.6. Умение слушать.5. Анализ своих действий.4. Компромисс.3. Юмор.2. Нежность.1. Покой.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вместе дали определение самому слову «конфликт», попытались разобрать некоторые конфликтные ситуации и определили способы предотвращения конфликта.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нам предстоит найти ответ на следующий вопрос: почему происходят конфликты? Выразите свою точку зрения.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умеем выслушать друг друга, не хотим вникнуть в то, как выглядит ситуация с точки зрения другого; не хотим понять друг друга и найти общие интересы.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Хорошо. </w:t>
      </w:r>
      <w:r w:rsidRPr="00CF15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 что же надо делать, чтобы конфликты не происходили?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навыки необходимы любому человеку при решении конфликтов?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(Умение справляться со стрессом, владеть своими эмоциями, сохранять уверенность в себе, постоять за себя, умение критиковать и правильно реагировать на критику, умение принимать решения.)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2.3</w:t>
      </w:r>
      <w:r w:rsidRPr="00CF151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Работа в группах.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того, чтобы научиться разрешать конфликтную ситуацию, нужно научиться осознавать масштабы разногласий и открыто обсуждать их. Сейчас мы попытаемся дать решение житейским конфликтным ситуациям.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 </w:t>
      </w:r>
      <w:r w:rsidRPr="00CF1519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разделимся на четыре группы.</w:t>
      </w:r>
      <w:r w:rsidRPr="00CF1519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получает описание конфликта и задание найти такое его решение, чтобы оно максимально учитывало интересы сторон.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хочешь сегодня подольше гулять, а родители не разрешают, между вами возникла конфликтная ситуация.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2.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одной из перемен к тебе подошел старшеклассник, попросил посмотреть твой мобильный телефон и без разрешения начал с него звонить, из-за чего и возник конфликт.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3.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любишь</w:t>
      </w:r>
      <w:r w:rsidR="00541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слуша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 громкую музыку, а родители предпочитают тишину в доме, по этому поводу у тебя с ними часто возникают конфликты.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4.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сном ты часто просматриваешь любимые журналы. Это занятие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настолько захватывает тебя, что ты не можешь оторваться и лечь, наконец, спать. Из-за этого у тебя возникают конфликты с родителями.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5-7 минут группы представляют свои варианты решения конфликтов.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Подводя итоги, ведущий подчеркивает</w:t>
      </w:r>
      <w:r w:rsidRPr="00CF15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большинство житейских конфликтов можно решить на основе компромисса, то есть такого решения, когда каждая сторона идет на частичные уступки ради общего удобства.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Компромисс – это выход из конфликта путем взаимовыгодных уступок.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Искусство компромисса доступно только нравственно и социально зрелой личности.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«Конфликты в нашей жизни или выиграть может каждый»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III. Заключение.</w:t>
      </w:r>
    </w:p>
    <w:p w:rsidR="00CF1519" w:rsidRPr="00CF1519" w:rsidRDefault="00CF1519" w:rsidP="00CF1519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рада, что сегодняшний классный час не прошел зря, что вы поняли - избежать конфликта может каждый и в любой ситуации это возможно.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каждого из вас есть три цветных квадратика: красный, зеленый, черный. Вы сейчас должны подумать и ответить на мой вопрос с помощью этих квадратиков.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Считаете ли вы обсуждение данной темы полезным, и изменит ли оно ваше поведение в конфликтных ситуациях?</w:t>
      </w:r>
    </w:p>
    <w:p w:rsidR="00CF1519" w:rsidRPr="00CF1519" w:rsidRDefault="00CF1519" w:rsidP="00541759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«Да» – красный квадратик</w:t>
      </w:r>
      <w:r w:rsidR="005417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«Нет»– черный</w:t>
      </w:r>
      <w:r w:rsidR="005417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«Сомневаюсь» – зеленый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преобладающему цвету квадратиков определяется отношение учащихся к данной теме.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-Преобладает …цвет. Конечно же, сегодняшний классный час прошел не зря, и вы поняли, что избежать конфликта может каждый, и в любой ситуации это возможно.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 если человек находится рядом с тобой, отличается от тебя, это не значит, что он хуже тебя. Он просто другой, со своими особенностями, со слабыми и сильными сторонами личности.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Итогом нашего сегодняшнего разговора послужит «Памятка» (вручается каждому участнику беседы). Она поможет нам вести разговор на последующих классных часах, а, возможно, кому–то пригодится и в жизни.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Друзья! Конфликтная ситуация может коренным образом изменить вашу жизнь! Постарайтесь, чтобы эти изменения были в лучшую сторону!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Прежде, чем вступить в конфликтную ситуацию, подумайте над тем, какой результат вы хотите получить.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2.Убедитесь в том, что этот результат для вас действительно важен.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 конфликте признавайте не только свои интересы, но и интересы другого человека.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Соблюдайте этику поведения в конфликтной ситуации, решайте проблему, а не сводите счеты.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Будьте тверды и открыты, если убеждены в своей правоте.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Заставьте себя слышать доводы своего оппонента.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Не унижайте и не оскорбляйте другого человека для того, чтобы потом не сгореть со стыда при встрече с ним и не </w:t>
      </w:r>
      <w:proofErr w:type="spellStart"/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мучаться</w:t>
      </w:r>
      <w:proofErr w:type="spellEnd"/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раскаянием.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Будьте справедливы и честны в конфликте, не жалейте себя.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Умейте вовремя остановиться, чтобы не остаться без оппонента.</w:t>
      </w:r>
      <w:r w:rsidR="005417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</w:t>
      </w:r>
      <w:r w:rsidRPr="00CF15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Дорожите собственным уважением к самому себе, решаясь идти на конфликт с тем, кто слабее вас.</w:t>
      </w: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A0201"/>
          <w:sz w:val="28"/>
          <w:szCs w:val="28"/>
          <w:lang w:eastAsia="ru-RU"/>
        </w:rPr>
        <w:t>Правила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СТРЕМИТЕСЬ ДОМИНИРОВАТЬ ВО ЧТО БЫ ТО НИ СТАЛО.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ПРИНЦИПИАЛЬНЫ, НО НЕ БОРИТЕСЬ РАДИ ПРИНЦИПА.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ЧТО ПРЯМОЛИНЕЙНОСТЬ ХОРОША, НО НЕ ВСЕГДА.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ЧАЩЕ УЛЫБАЙТЕСЬ.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ВСЕМ НАДО ЗНАТЬ МЕРУ.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СКАЗАТЬ ПРАВДУ ТОЖЕ НАДО УМЕТЬ.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СПРАВЕДЛИВЫ И ТЕРПИМЫ К ЛЮДЯМ. НЕ ПЕРЕОЦЕНИВАЙТЕ СВОИ СПОСОБНОСТИ И ВОЗМОЖНОСТИ И НЕ УМАЛЯЙТЕ СПОСОБНОСТИ И ВОЗМОЖНОСТИ ДРУГИХ.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ПРОЯВЛЯЙТЕ ИНИЦИАТИВУ ТАМ, ГДЕ В НЕЙ НЕ НУЖДАЮТСЯ.</w:t>
      </w:r>
    </w:p>
    <w:p w:rsidR="00CF1519" w:rsidRPr="00CF1519" w:rsidRDefault="00CF1519" w:rsidP="0054175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7"/>
      </w:r>
      <w:r w:rsidRPr="00CF1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F1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РЕАЛИЗУЙТЕ СЕБЯ В ТВОРЧЕСТВЕ, А НЕ В КОНФЛИКТЕ.</w:t>
      </w:r>
    </w:p>
    <w:p w:rsidR="00541759" w:rsidRDefault="00541759" w:rsidP="00CF151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41759" w:rsidRDefault="00541759" w:rsidP="00CF151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41759" w:rsidRDefault="00541759" w:rsidP="00CF151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1519" w:rsidRPr="00CF1519" w:rsidRDefault="00CF1519" w:rsidP="00CF1519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Приложение № 3.</w:t>
      </w:r>
    </w:p>
    <w:p w:rsidR="00CF1519" w:rsidRPr="00CF1519" w:rsidRDefault="0054175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201"/>
          <w:sz w:val="27"/>
          <w:szCs w:val="27"/>
          <w:lang w:eastAsia="ru-RU"/>
        </w:rPr>
        <w:t>Педагог</w:t>
      </w:r>
      <w:r w:rsidR="00CF1519" w:rsidRPr="00CF1519">
        <w:rPr>
          <w:rFonts w:ascii="Times New Roman" w:eastAsia="Times New Roman" w:hAnsi="Times New Roman" w:cs="Times New Roman"/>
          <w:color w:val="0A0201"/>
          <w:sz w:val="27"/>
          <w:szCs w:val="27"/>
          <w:lang w:eastAsia="ru-RU"/>
        </w:rPr>
        <w:t> Уважение к людям, знание правил ведения спора, дискуссии, правил общения помогают предотвращать ненужные конфликты. Но есть еще и специальные правила предупреждения конфликтов. Вот эти правила (вывешивается на доску</w:t>
      </w:r>
      <w:r w:rsidR="00CF1519"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 </w:t>
      </w:r>
      <w:r w:rsidR="00CF1519" w:rsidRPr="00CF1519">
        <w:rPr>
          <w:rFonts w:ascii="Times New Roman" w:eastAsia="Times New Roman" w:hAnsi="Times New Roman" w:cs="Times New Roman"/>
          <w:color w:val="0A0201"/>
          <w:sz w:val="27"/>
          <w:szCs w:val="27"/>
          <w:lang w:eastAsia="ru-RU"/>
        </w:rPr>
        <w:t>плакат с этими правилами, ребята с ними знакомятся).</w:t>
      </w:r>
    </w:p>
    <w:p w:rsidR="00CF1519" w:rsidRPr="00CF1519" w:rsidRDefault="00CF151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sym w:font="Symbol" w:char="F0D8"/>
      </w: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t>      </w:t>
      </w:r>
      <w:r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НЕ ГОВОРИТЕ СРАЗУ СО ВЗВИНЧЕННЫМ, ВОЗБУЖДЕННЫМ ЧЕЛОВЕКОМ.</w:t>
      </w:r>
    </w:p>
    <w:p w:rsidR="00CF1519" w:rsidRPr="00CF1519" w:rsidRDefault="00CF151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sym w:font="Symbol" w:char="F0D8"/>
      </w: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t>      </w:t>
      </w:r>
      <w:r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ПРЕЖДЕ ЧЕМ СКАЗАТЬ О НЕПРЯТНОМ, ПОСТАРАЙТЕСЬ СОЗДАТЬ ДОБРОЖЕЛАТЕЛЬНУЮ АТМОСФЕРУ, ОТМЕТЬТЕ ЗАСЛУГИ ЧЕЛОВЕКА, ЕГО ХОРОШИЕ ДЕЛА.</w:t>
      </w:r>
    </w:p>
    <w:p w:rsidR="00CF1519" w:rsidRPr="00CF1519" w:rsidRDefault="00CF151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sym w:font="Symbol" w:char="F0D8"/>
      </w: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t>      </w:t>
      </w:r>
      <w:r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ПОСТАРАЙТЕСЬ ПОСМОТРЕТЬ НА ПРОБЛЕМУ ГЛАЗАМИ ОППОНЕНТА, ПОСТАРАЙТЕСЬ «ВСТАТЬ НА ЕГО МЕСТО».</w:t>
      </w:r>
    </w:p>
    <w:p w:rsidR="00CF1519" w:rsidRPr="00CF1519" w:rsidRDefault="00CF151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sym w:font="Symbol" w:char="F0D8"/>
      </w: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t>      </w:t>
      </w:r>
      <w:r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НЕ СКРЫВАЙТЕ ДОБРОГО ОТНОШЕНИЯ К ЛЮДЯМ, ЧАЩЕ ВЫСКАЗЫВАЙТЕ ОДОБРЕНИЕ СВОИМ ТОВАРИЩАМ, НЕ СКУПИТЕСЬ НА ПОХВАЛУ.</w:t>
      </w:r>
    </w:p>
    <w:p w:rsidR="00CF1519" w:rsidRPr="00CF1519" w:rsidRDefault="00CF1519" w:rsidP="00CF1519">
      <w:pPr>
        <w:spacing w:before="100" w:beforeAutospacing="1" w:after="100" w:afterAutospacing="1" w:line="317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sym w:font="Symbol" w:char="F0D8"/>
      </w:r>
      <w:r w:rsidRPr="00CF1519">
        <w:rPr>
          <w:rFonts w:ascii="Arial" w:eastAsia="Times New Roman" w:hAnsi="Arial" w:cs="Arial"/>
          <w:color w:val="0A0201"/>
          <w:sz w:val="27"/>
          <w:szCs w:val="27"/>
          <w:lang w:eastAsia="ru-RU"/>
        </w:rPr>
        <w:t>      </w:t>
      </w:r>
      <w:r w:rsidRPr="00CF1519">
        <w:rPr>
          <w:rFonts w:ascii="Times New Roman" w:eastAsia="Times New Roman" w:hAnsi="Times New Roman" w:cs="Times New Roman"/>
          <w:b/>
          <w:bCs/>
          <w:color w:val="0A0201"/>
          <w:sz w:val="20"/>
          <w:szCs w:val="20"/>
          <w:lang w:eastAsia="ru-RU"/>
        </w:rPr>
        <w:t>УМЕЙТЕ ЗАСТАВИТЬ СЕБЯ МОЛЧАТЬ, КОГДА ВАС ЗАДЕВАЮТ В МЕЛКОЙ ССОРЕ, БУДЬТЕ ВЫШЕ МЕЛОЧНЫХ РАЗБОРОК</w:t>
      </w: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E5C"/>
    <w:multiLevelType w:val="multilevel"/>
    <w:tmpl w:val="BA6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728B"/>
    <w:multiLevelType w:val="multilevel"/>
    <w:tmpl w:val="2278B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5517C"/>
    <w:multiLevelType w:val="multilevel"/>
    <w:tmpl w:val="9DDE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A7962"/>
    <w:multiLevelType w:val="multilevel"/>
    <w:tmpl w:val="EAA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F5B88"/>
    <w:multiLevelType w:val="multilevel"/>
    <w:tmpl w:val="76B0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04654"/>
    <w:multiLevelType w:val="multilevel"/>
    <w:tmpl w:val="6BDC48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2378BB"/>
    <w:multiLevelType w:val="multilevel"/>
    <w:tmpl w:val="03D2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85C67"/>
    <w:multiLevelType w:val="multilevel"/>
    <w:tmpl w:val="65FE1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15BEC"/>
    <w:multiLevelType w:val="multilevel"/>
    <w:tmpl w:val="900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52130"/>
    <w:multiLevelType w:val="multilevel"/>
    <w:tmpl w:val="D25E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3636A"/>
    <w:multiLevelType w:val="multilevel"/>
    <w:tmpl w:val="5B5E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E40A9"/>
    <w:multiLevelType w:val="multilevel"/>
    <w:tmpl w:val="CD92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AC56D0"/>
    <w:multiLevelType w:val="multilevel"/>
    <w:tmpl w:val="74A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D779D"/>
    <w:multiLevelType w:val="multilevel"/>
    <w:tmpl w:val="4E30D7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1B26D1E"/>
    <w:multiLevelType w:val="multilevel"/>
    <w:tmpl w:val="CF7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1F6DCD"/>
    <w:multiLevelType w:val="multilevel"/>
    <w:tmpl w:val="5CDC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F0345"/>
    <w:multiLevelType w:val="multilevel"/>
    <w:tmpl w:val="25D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6654C"/>
    <w:multiLevelType w:val="multilevel"/>
    <w:tmpl w:val="BD6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F4022"/>
    <w:multiLevelType w:val="multilevel"/>
    <w:tmpl w:val="3CE2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18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9"/>
  </w:num>
  <w:num w:numId="12">
    <w:abstractNumId w:val="0"/>
  </w:num>
  <w:num w:numId="13">
    <w:abstractNumId w:val="11"/>
  </w:num>
  <w:num w:numId="14">
    <w:abstractNumId w:val="17"/>
  </w:num>
  <w:num w:numId="15">
    <w:abstractNumId w:val="8"/>
  </w:num>
  <w:num w:numId="16">
    <w:abstractNumId w:val="3"/>
  </w:num>
  <w:num w:numId="17">
    <w:abstractNumId w:val="4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1519"/>
    <w:rsid w:val="001872F6"/>
    <w:rsid w:val="00283569"/>
    <w:rsid w:val="002C0517"/>
    <w:rsid w:val="00541759"/>
    <w:rsid w:val="00B070A8"/>
    <w:rsid w:val="00CF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2020-11-02T18:47:00Z</cp:lastPrinted>
  <dcterms:created xsi:type="dcterms:W3CDTF">2020-11-02T18:25:00Z</dcterms:created>
  <dcterms:modified xsi:type="dcterms:W3CDTF">2020-11-02T18:48:00Z</dcterms:modified>
</cp:coreProperties>
</file>