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4D" w:rsidRPr="00E51086" w:rsidRDefault="00FC4E4D" w:rsidP="00FC4E4D">
      <w:pPr>
        <w:pStyle w:val="30"/>
        <w:keepNext/>
        <w:keepLines/>
        <w:shd w:val="clear" w:color="auto" w:fill="auto"/>
        <w:tabs>
          <w:tab w:val="left" w:pos="886"/>
        </w:tabs>
        <w:spacing w:after="320"/>
        <w:jc w:val="right"/>
        <w:rPr>
          <w:i/>
        </w:rPr>
      </w:pPr>
      <w:r w:rsidRPr="00E51086">
        <w:rPr>
          <w:i/>
        </w:rPr>
        <w:t>Приложение 7</w:t>
      </w:r>
    </w:p>
    <w:p w:rsidR="00FC4E4D" w:rsidRPr="00EB2D2E" w:rsidRDefault="00FC4E4D" w:rsidP="00FC4E4D">
      <w:pPr>
        <w:keepNext/>
        <w:keepLines/>
        <w:tabs>
          <w:tab w:val="left" w:pos="908"/>
        </w:tabs>
        <w:spacing w:after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56"/>
      <w:bookmarkStart w:id="1" w:name="bookmark57"/>
      <w:bookmarkStart w:id="2" w:name="_Hlk52798020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диагностики диспозиций насильственного</w:t>
      </w:r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экстремизма (Д.Г.Давыдов, К.Д.Хломов)</w:t>
      </w:r>
      <w:bookmarkEnd w:id="0"/>
      <w:bookmarkEnd w:id="1"/>
    </w:p>
    <w:bookmarkEnd w:id="2"/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методика «Шкалы склонности к экстремизму» 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8460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Violent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460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Extremism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460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Attitude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460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Scales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</w:t>
      </w:r>
      <w:r w:rsidRPr="008460C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VEAS</w:t>
      </w:r>
      <w:r w:rsidRPr="008460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- 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>это опросник, направленный на выявление диспозиций к насильственному экстремизму среди подростков и молодежи. Опросник может использоваться для диагностики склонности к разным видам экстремизма и для оценки риска других сходных форм асоциального поведения: вовлечения в террористическую деятельность, организованного футбольного хулиганства и т.п.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ab/>
        <w:t>Однако данный инструментарий не предназначен для оценки фактов вовлеченности в экстремистские группы и не должен иметь доказательной силы в отношении совершения правонарушений.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Опросник состоит из 11 шкал, каждая из которых вносит вклад в суммарную шкалу предрасположенности к экстремистскому поведению.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Стимульный материал методики включает в себя инструкцию и 66 вопросов-утверждений, на которые предусмотрены ответы по 5-балльной шкале Лайкерта (от «категорически не согласен» до «полностью согласен»). В качестве пунктов (утверждений) подобраны суждения о различных аспектах отношения к окружающим людям и социальным явлениям. Время выполнения заданий опросника составляет 15-20 мин.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Методика может применяться в следующих целях.</w:t>
      </w:r>
    </w:p>
    <w:p w:rsidR="00FC4E4D" w:rsidRPr="008460C6" w:rsidRDefault="00FC4E4D" w:rsidP="00FC4E4D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выявление лиц с повышенной склонностью к экстремистскому поведению;</w:t>
      </w:r>
    </w:p>
    <w:p w:rsidR="00FC4E4D" w:rsidRPr="008460C6" w:rsidRDefault="00FC4E4D" w:rsidP="00FC4E4D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уточнение личностных особенностей предрасположенности к экстремизму для последующей коррекционно-профилактической работы;</w:t>
      </w:r>
    </w:p>
    <w:p w:rsidR="00FC4E4D" w:rsidRPr="008460C6" w:rsidRDefault="00FC4E4D" w:rsidP="00FC4E4D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оценка группового уровня предрасположенности к экстремизму среди подростков и молодежи (учебный коллектив, образовательная организация, территориальное образование);</w:t>
      </w:r>
    </w:p>
    <w:p w:rsidR="00FC4E4D" w:rsidRPr="008460C6" w:rsidRDefault="00FC4E4D" w:rsidP="00FC4E4D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оценка эффективности работы по профилактике экстремизма в подростковой молодежной среде (сдвиг установок).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Предполагаются следующие сферы использования методики: среднее и высшее образование, государственное и муниципальное управление, политика, оборона и государственная безопасность, наука.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Опросник может применяться для обследования лиц старше 14 лет, владеющих русским языком на уровне разговорного и имеющих образование не менее шести классов средней школы.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Диагностические критерии и шкалы диспозиций насильственного экстремизма.</w:t>
      </w:r>
    </w:p>
    <w:p w:rsidR="00FC4E4D" w:rsidRPr="008460C6" w:rsidRDefault="00FC4E4D" w:rsidP="00FC4E4D">
      <w:pPr>
        <w:widowControl w:val="0"/>
        <w:numPr>
          <w:ilvl w:val="0"/>
          <w:numId w:val="2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 силы.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Эта диспозиция связана с восприятием насилия как предпочитаемого способа достижения своих целей и разрешения противоречий. Проявлением данной диспозиции являются: восприятие реальности в таких категориях, как «сильный-слабый» и «господство-подчинение», вера в эффективность культа силы как средства решения социальных проблем допустимость агрессии как способа снятия фрустрации; «ценность насилия» - его связь со статусом, авторитетом, честью. Этой диспозиции свойственна идентификация себя с образами, воплощающими силу, выставление напоказ своей силы и крепости. Противоположностью такой диспозиции выступает признание необходимости договариваться, учитывать мнение других.</w:t>
      </w:r>
    </w:p>
    <w:p w:rsidR="00FC4E4D" w:rsidRPr="008460C6" w:rsidRDefault="00FC4E4D" w:rsidP="00FC4E4D">
      <w:pPr>
        <w:widowControl w:val="0"/>
        <w:numPr>
          <w:ilvl w:val="0"/>
          <w:numId w:val="2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Допустимость агрессии.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предполагает не только осуществление насилия, но и личную готовность совершить его. Многие исследователи выводят склонность к экстремистской агрессии из социальных условий, прежде всего неустроенности, неудовлетворенности своим положением. С точки зрения теории Н. Миллера и Д. Долларда, агрессивный экстремизм имеет социальную природу, его источником выступает накапливающееся у индивида состояние фрустрации. 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Соответственно финансовые проблемы семьи, безработица, отсутствие возможности социального продвижения, завышенные ожидания на фоне навязчиво транслируемых в СМИ ценностей потребления и успеха ведут к фрустрации. Естественным следствием фрустрации является агрессия. Если непосредственно проявить агрессию в направлении фрустрирующих объектов (школа, родители, государство и т. д.) человек не может из-за ожидаемых негативных последствий, то агрессивные импульсы сдерживаются, что может явиться источником дополнительной фрустрации. Сдержанная агрессия обычно «смещается», направляется не против непосредственного источника фрустрации, а на какой-либо другой объект, например, мигрантов, бездомных и т. д.</w:t>
      </w:r>
    </w:p>
    <w:p w:rsidR="00FC4E4D" w:rsidRPr="008460C6" w:rsidRDefault="00FC4E4D" w:rsidP="00FC4E4D">
      <w:p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З.</w:t>
      </w: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Интолерантность.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характеризуется стремлением к однозначности образа мира, неприятием отличий других людей, отрицанием возможности инакомыслия и стремлением навязать окружающим свои взгляды любой ценой. Так, для лиц, склонных к экстремистскому поведению, характерно отрицание ценностей универсализма. Потребность, лежащая в основе интолерантности, отражает необходимость избегать когнитивного диссонанса, имея простой и однозначный образ мира. Отказ от толерантности позволяет индивиду снять ответственность за оценку других и выбор своего отношения к неоднозначным социальным ситуациям. Противоположностью этой диспозиции выступает терпимость к противоречиям, готовность согласится с правом другого на иную точку зрения, готовность принять возможную неправильность своей собственной позиции.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Конвенциональное принуждение.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основана на идее Т.Адорно, который отмечал тенденцию выискивать людей, не уважающих общие (конвенциональные) ценности, чтобы осудить, отвергнуть и наказать их. Диспозиция выражается в приоритете ценности восстановления справедливости над другими гуманистическими ценностями, причем осуществление этой цели предполагается путем повышения жесткости требований к себе и другим и введением цензуры. Важным моментом является постоянная необходимость «знать своего врага». Механизм формирования этой диспозиции соответствует модели «фрустрация агрессия». Индивид, подавляя враждебные чувства по отношению к себе или авторитетам своей группы, переносит плохие» качества - воображаемую непорядочность, корыстность, властолюбие на группы чужаков. Придя к убеждению, что есть люди, заслуживающие наказания, индивид находит отдушину, в которую может направлять свои агрессивные импульсы и считать себя при этом вполне правильным человеком. Противоположность этой диспозиции способность к многоконтекстуальному восприятию сложных социальных ситуаций.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Социальный пессимизм.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описывает предрасположенность воспринимать мир как мрачный, непредсказуемый и опасный, верить в пессимистические прогнозы. Характерны эсхатологизм, негативный взгляд в будущее, ожидание катастрофы. Если принять точку зрения Т.Адорно, то в основе этой диспозиции лежит проекция своих неосознанных, инстинктивных импульсов на внешний мир.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Мистичность.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В основе этой диспозиции - уход от ответственности и потребность в защите от страха перед реальностью, стремление к объяснению явлений окружающего мира простыми, но эмоционально яркими схемами, потребность в романтизации и потребность в устранении логических противоречий в своем поведении. Прежде всего, это тенденция индивида перекладывать собственную ответственность на внешние, неподвластные личному контролю силы. Суеверность, увлечение астрологией и любовь к символам сочетается с опорой на мистическое откровение или интуицию, заменяющую рациональное познание и логическое рассуждение. Диспозиция может проявляться в виде веры в мистическое предначертание собственной судьбы и особую миссию своей социальной группы, что, в свою очередь, сочетается с установками национального (расового и т. д.) шовинизма и ксенофобии.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Деструктивность и цинизм.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проявляется в циничном отношении к людям вообще и в очернении различных человеческих проявлений (дружба, брак, секс и т. п.) Характерный признак - подозрительность при интерпретации поведения других, 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преимущественное объяснение поведения окружающих низменными мотивами. Диспозиция проявляется как в снижении ценности жизни противников, так и в невысокой ценности собственной жизни. Своя жизнь и жизнь окружающих с легкостью приносятся в жертву «идее». Своих идеологических противников экстремисты не воспринимают в качестве нормальных людей и не применяют к ним нормы человеческих отношений.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Протестная активность.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Основой подобной диспозиции служат потребности в неадаптивной активности, поисковом поведении, поиске ощущений. Прежде всего, это стремление к героическим действиям, к неизвестному, к приключениям и преобразованиям, готовность к риску, готовность жертвовать собой ради идеи. Неадаптивная активность в концепции В.А. Петровского хотя и служит источником развития личности, но всегда предполагает определенную вероятность девиаций поведения. Согласно В С. Ротенбергу, если социальная среда не дает возможности реализовать потребность в поисковой активности, то следствием может стать немотивированная жестокость. Другая потребность, участвующая в формировании данной диспозиции, - стремление к разнообразным, новым и сильным ощущениям. Люди, потребности которых в активности и романтизме традиционные социальные институты удовлетворить не могут, становятся легкой добычей экстремистских организаций.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Нормативный нигилизм.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отражает игнорирование законов и социальных норм поведения, убежденность в том, что ради дела можно переступить через принятые в обществе нормы поведения. Здесь речь идет о демонстративном игнорировании социальных норм «большинства» и противопоставлении им своих норм или норм малой социальной группы. Часто это сопровождается демонстрацией презрения к людям, соблюдающим законы. Вероятно, базой для такой диспозиции служит нерешенная потребность в персонализации, ведущая к «застреванию» индивида на второй, конфликтной, фазе индивидуации в модели личностного развития А.В. Петровского. Противоположной диспозицией выступает понимание смысла законодательного регулирования и убежденность в необходимости соблюдать нормы поведения, даже те, которые индивиду не нравятся.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Антиинтрацепция.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выражается в неприятии субъективных проявлений. интроспекции, фантазии, чувственных переживаний и т. д. Важными валяются акцентирование значимости физической реальности, ориентация на простые идеи, непосредственные действия. Характерный признак этой диспозиции демонстративное пренебрежительное отношение к гуманитарным наукам и психологии, к отдельным направлениям в художественной литературе, визуальном искусстве (например, к авангардизму, символизму, абстракционизму). В основе такой диспозиции лежит боязнь проявления подлинных чувств, избегание личной свободы (ответственности быть субъектом) и связанных с ней неопределенности и угроз своему Я.</w:t>
      </w:r>
    </w:p>
    <w:p w:rsidR="00FC4E4D" w:rsidRPr="008460C6" w:rsidRDefault="00FC4E4D" w:rsidP="00FC4E4D">
      <w:pPr>
        <w:widowControl w:val="0"/>
        <w:numPr>
          <w:ilvl w:val="0"/>
          <w:numId w:val="3"/>
        </w:num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Конформизм.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Диспозиция отражает подверженность давлению группы сверстников, слабость внутренних регуляторов поведения, готовность совершить правонарушение «за компанию». Основой диспозиции является потребность в принадлежности к «своей» социальной группе, «групповой сплоченности» и в высокой самооценке. «Групповая сплоченность» в свою очередь приводит к подверженности давлению «своей» социальной группы (чаще всего это группа сверстников). Известно, что большинство экстремистских проявлений совершается спонтанно в составе небольших по численности групп.</w:t>
      </w:r>
    </w:p>
    <w:p w:rsidR="00FC4E4D" w:rsidRPr="008460C6" w:rsidRDefault="00FC4E4D" w:rsidP="00FC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Применение: Выявление лиц с высоким уровнем склонности к экстремизму позволяет своевременно организовать индивидуальную коррекцию и профилактику, а наличие частных шкал методики определить целевые ориентиры коррекционной работы. Кроме того, мониторинг и сравнительный анализ результатов широкомасштабных исследований дает возможность выявить социальные группы с высоким и низким уровнем предрасположенности к экстремизму, оценить влияние профилактической работы и </w:t>
      </w:r>
      <w:r w:rsidRPr="008460C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социальных факторов на распространенность экстремистских установок среди подростков и молодежи.</w:t>
      </w:r>
    </w:p>
    <w:p w:rsidR="00FC4E4D" w:rsidRPr="00EB2D2E" w:rsidRDefault="00FC4E4D" w:rsidP="00FC4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Утверждения опросника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07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8"/>
      <w:bookmarkStart w:id="4" w:name="bookmark59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 силы.</w:t>
      </w:r>
      <w:bookmarkEnd w:id="3"/>
      <w:bookmarkEnd w:id="4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Все люди делятся на сильных и слабых.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Добро должно быть с кулаками, уметь защитить себя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Исконный образ жизни моего народа можно защитить только силой.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Люди не будут хорошо трудиться, если их не заставлять.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При общении с приезжими надо показывать, кто в доме хозяин.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Почти все разногласия можно решить с помощью переговоров(-)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0"/>
      <w:bookmarkStart w:id="6" w:name="bookmark61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Допустимость агрессии</w:t>
      </w:r>
      <w:r w:rsidRPr="00EB2D2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"/>
      <w:bookmarkEnd w:id="6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Если меня кто-то оскорбит, я могу действовать очень жестко.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Часто попадаются люди, которые раздражают меня одним своим присутствием.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Иногда невозможно удержаться от драки.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Надписи на стенах - приемлемый способ выразить свое недовольство, если нет других путей.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Не стоит церемониться с людьми, которые тебе не нравятся.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Человека можно понять, если его разозлили, а он ударил в ответ или сломал какую-либо вещь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62"/>
      <w:bookmarkStart w:id="8" w:name="bookmark63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Интолерантность.</w:t>
      </w:r>
      <w:bookmarkEnd w:id="7"/>
      <w:bookmarkEnd w:id="8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К некоторым нациям и народам трудно хорошо относиться.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Каждый человек либо хороший, либо плохой.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Мой принцип: «Никогда не доверять «чужакам»».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Нормально считать, что твой народ лучше, чем все остальные.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могу представить человека другой расы своим близким другом (-).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7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хочу, чтобы среди моих друзей были люди разных национальностей (-).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64"/>
      <w:bookmarkStart w:id="10" w:name="bookmark65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Конвенциональное принуждение.</w:t>
      </w:r>
      <w:bookmarkEnd w:id="9"/>
      <w:bookmarkEnd w:id="10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Мне всегда важно, чтобы обидчик был наказан, а жертва отомщена.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Многие социальные проблемы будут решены, если мы избавимся от аморальных и малодушных людей.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Прежде всего, нашему обществу нужна дисциплина и решительность в борьбе за наши исконные ценности.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Оскорбление чести и достоинства всегда нужно карать.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 нашем обществе добиться справедливости важнее, чем проявлять жалость к отдельным людям.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Некоторые преступления заслуживают более тяжкого наказания, чем тюрьма: иногда преступников следует публично казнить.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66"/>
      <w:bookmarkStart w:id="12" w:name="bookmark67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Социальный пессимизм.</w:t>
      </w:r>
      <w:bookmarkEnd w:id="11"/>
      <w:bookmarkEnd w:id="12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Вполне возможно, что эта серия войн и конфликтов раз и навсегда будет остановлена землетрясением, наводнением или иной катастрофой, которая уничтожит мир.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 нашем обществе нет смысла быть честным и заботиться о среде обитания - все равно другие продолжают обманывать и все портить.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Сегодня везде царит неуверенность, мы должны быть готовы к кризисам, жестким конфликтам и переворотам.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Наше общество стоит на пороге гибели.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Нет смысла в напряженной учебе или работе - все равно все достается тем, кого устроят родители.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отлично знаю, что в этом обществе от меня ничего не зависит.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68"/>
      <w:bookmarkStart w:id="14" w:name="bookmark69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Мистичность.</w:t>
      </w:r>
      <w:bookmarkEnd w:id="13"/>
      <w:bookmarkEnd w:id="14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Есть знаки, в которых скрыто особое знание.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Каждый должен верить в свое предназначение, идти дорогой, которая предначертана судьбой.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Люди не осознают, что наша жизнь управляется заговорами и тайными организациями.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Наука не всегда полезна, поскольку существует много такого, что человеческий разум не в силах понять.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От символов, которые используют люди, часто зависит их судьба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95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Тот, кто понимает тайное значение древних символов, может влиять на других людей.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bookmark70"/>
      <w:bookmarkStart w:id="16" w:name="bookmark71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Деструктивность и цинизм</w:t>
      </w:r>
      <w:r w:rsidRPr="00EB2D2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5"/>
      <w:bookmarkEnd w:id="16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Безопаснее всего предполагать, что в каждом человеке есть злые черты, которые вылезут на поверхность при возможности.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Все продается и все покупается, вопрос только в цене.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Мне не нравятся большинство окружающих меня людей и вообще мир вокруг.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7.4 Человек человеку волк, и все заботятся лишь о себе.</w:t>
      </w:r>
    </w:p>
    <w:p w:rsidR="00FC4E4D" w:rsidRPr="00EB2D2E" w:rsidRDefault="00FC4E4D" w:rsidP="00FC4E4D">
      <w:pPr>
        <w:widowControl w:val="0"/>
        <w:numPr>
          <w:ilvl w:val="0"/>
          <w:numId w:val="5"/>
        </w:numPr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Чем больше возможностей, тем вероятнее, что человек ступит на плохой путь.</w:t>
      </w:r>
    </w:p>
    <w:p w:rsidR="00FC4E4D" w:rsidRPr="00EB2D2E" w:rsidRDefault="00FC4E4D" w:rsidP="00FC4E4D">
      <w:pPr>
        <w:widowControl w:val="0"/>
        <w:numPr>
          <w:ilvl w:val="0"/>
          <w:numId w:val="5"/>
        </w:numPr>
        <w:tabs>
          <w:tab w:val="left" w:pos="1314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Со всеми людьми можно найти общий язык _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72"/>
      <w:bookmarkStart w:id="18" w:name="bookmark73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Протестная активность.</w:t>
      </w:r>
      <w:bookmarkEnd w:id="17"/>
      <w:bookmarkEnd w:id="18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В наше время требуется больше увлеченных романтиков и энтузиастов.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Люди, у которых нет планов преобразовать наше общество, кажутся мне странными.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Известности и признания заслуживают только смелые люди, действующие наперекор пассивному большинству.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lastRenderedPageBreak/>
        <w:t>Худший недостаток быть занудным человеком, который всегда действует по инструкции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Человека, который много сделал для человечества, можно простить за жесткие поступки и неуживчивый характер.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считаю, что люди должны быть способны отдать жизнь за свои идеи.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74"/>
      <w:bookmarkStart w:id="20" w:name="bookmark75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Нормативный нигилизм.</w:t>
      </w:r>
      <w:bookmarkEnd w:id="19"/>
      <w:bookmarkEnd w:id="20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18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Нам нужны не программы и законы, а несколько храбрых, неутомимых и преданных лидеров, в которых люди могут верить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Правы люди, которые всегда следуют пословице: «Если нельзя, но очень хочется, то можно».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Среди тех, кто сидит в тюрьме, многие - настоящие герои.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Только слабые и трусливые люди стремятся выполнять все правила и законы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Законы у нас принимают для того, чтобы в стране был порядок (-)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330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Работа полицейского всегда заслуживает уважения &gt;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33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76"/>
      <w:bookmarkStart w:id="22" w:name="bookmark77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Антиинтрацепция.</w:t>
      </w:r>
      <w:bookmarkEnd w:id="21"/>
      <w:bookmarkEnd w:id="22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Бизнесмен или хороший менеджер сейчас важнее для общества, чем художник или профессор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Нашему народу нужно меньше рассуждать и больше заниматься конкретными делами.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Никому не интересны переживания разных интеллигентов.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Обсуждение разных взглядов только запутывает людей - решение многих социальных проблем лежит на поверхности.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Слишком часто люди выносят свою личную жизнь наружу.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Рассказы, повествующие о мыслях и чувствах, читать интереснее, чем те, где описываются поступки или приключения(-)</w:t>
      </w:r>
    </w:p>
    <w:p w:rsidR="00FC4E4D" w:rsidRPr="00EB2D2E" w:rsidRDefault="00FC4E4D" w:rsidP="00FC4E4D">
      <w:pPr>
        <w:keepNext/>
        <w:keepLines/>
        <w:widowControl w:val="0"/>
        <w:numPr>
          <w:ilvl w:val="0"/>
          <w:numId w:val="4"/>
        </w:numPr>
        <w:tabs>
          <w:tab w:val="left" w:pos="133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bookmark78"/>
      <w:bookmarkStart w:id="24" w:name="bookmark79"/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Конформизм.</w:t>
      </w:r>
      <w:bookmarkEnd w:id="23"/>
      <w:bookmarkEnd w:id="24"/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Если точку зрения разделяет большинство моих друзей, значит она верная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Обычно я делаю то, о чем меня просят друзья, даже если это не нравится другим.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всегда поддержу своих друзей, даже если общество против них.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Я часто развлекаюсь в компании с друзьями, хотя мне не совсем по душе некоторые наши проделки.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Драться за честь своей команды - почетнее, чем быть успешным индивидуалистом.</w:t>
      </w:r>
    </w:p>
    <w:p w:rsidR="00FC4E4D" w:rsidRPr="00EB2D2E" w:rsidRDefault="00FC4E4D" w:rsidP="00FC4E4D">
      <w:pPr>
        <w:widowControl w:val="0"/>
        <w:numPr>
          <w:ilvl w:val="1"/>
          <w:numId w:val="4"/>
        </w:numPr>
        <w:tabs>
          <w:tab w:val="left" w:pos="1458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Надо пройти через опасности и испытания, чтобы тебя приняли в команду настоящих друзей</w:t>
      </w:r>
    </w:p>
    <w:p w:rsidR="00FC4E4D" w:rsidRPr="00EB2D2E" w:rsidRDefault="00FC4E4D" w:rsidP="00FC4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указания по проведению психодиагностики:</w:t>
      </w:r>
    </w:p>
    <w:p w:rsidR="00FC4E4D" w:rsidRPr="00EB2D2E" w:rsidRDefault="00FC4E4D" w:rsidP="00FC4E4D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тем, что методика не имеет шкал защиты необходимо обеспечить создание доверительной обстановки проведения обследования. Для получения более достоверных результатов предлагается </w:t>
      </w:r>
      <w:r w:rsidRPr="00EB2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анонимный вариант процедуры психодиагностики.</w:t>
      </w:r>
      <w:r w:rsidRPr="00EB2D2E">
        <w:rPr>
          <w:rFonts w:ascii="Times New Roman" w:eastAsia="Times New Roman" w:hAnsi="Times New Roman" w:cs="Times New Roman"/>
          <w:sz w:val="28"/>
          <w:szCs w:val="28"/>
        </w:rPr>
        <w:t xml:space="preserve"> Студенты указывают свой возраст и пол на бланке ответов (бланки ответов распечатываются по количеству респондентов, бланки вопросника могут использоваться многократно)</w:t>
      </w:r>
    </w:p>
    <w:p w:rsidR="00FC4E4D" w:rsidRPr="00EB2D2E" w:rsidRDefault="00FC4E4D" w:rsidP="00FC4E4D">
      <w:pPr>
        <w:spacing w:after="32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Респондентам необходимо создать условия для спокойной индивидуальной работы и исключить возможность обсуждать варианты ответов с другими студентами.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Далее предлагается вопросник с утверждениями по 11 шкалам (причем названия шкал не обозначаются) и бланк ответного листа. На бланке вопросника дается следующая инструкция: просим вас принять участие в исследовании мнения молодежи по наиболее актуальным вопросам современности. В бланке ответов укажите ваше мнение по каждому вопросу, выбрав вариант ответа: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- полностью согласен (5 б);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- скорее согласен (4 б);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- затрудняюсь ответить (3 б);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- скорее не согласен (2 б.);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- совершенно не согласен (1 б.).</w:t>
      </w:r>
    </w:p>
    <w:p w:rsidR="00FC4E4D" w:rsidRPr="00EB2D2E" w:rsidRDefault="00FC4E4D" w:rsidP="00FC4E4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EB2D2E">
        <w:rPr>
          <w:rFonts w:ascii="Times New Roman" w:eastAsia="Times New Roman" w:hAnsi="Times New Roman" w:cs="Times New Roman"/>
          <w:sz w:val="28"/>
          <w:szCs w:val="28"/>
        </w:rPr>
        <w:t>: утверждения, помеченные знаком (-) подсчитываются в обратном порядке (от 1 до 5).</w:t>
      </w:r>
    </w:p>
    <w:p w:rsidR="00FC4E4D" w:rsidRPr="00EB2D2E" w:rsidRDefault="00FC4E4D" w:rsidP="00FC4E4D">
      <w:pPr>
        <w:spacing w:after="3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D2E">
        <w:rPr>
          <w:rFonts w:ascii="Times New Roman" w:eastAsia="Times New Roman" w:hAnsi="Times New Roman" w:cs="Times New Roman"/>
          <w:sz w:val="28"/>
          <w:szCs w:val="28"/>
        </w:rPr>
        <w:t>После сбора бланков психолог соотносит индивидуальные результаты с ключом, представленным в таблице, где даны показатели по каждой шкале, являющиеся верхней границей нормативного разброса. То есть превышение значения показателя по 3 и более шкалам (указанного в таблице с ключом) служит основанием для отнесения респондента в группу риска.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66"/>
        <w:gridCol w:w="533"/>
        <w:gridCol w:w="538"/>
        <w:gridCol w:w="542"/>
        <w:gridCol w:w="538"/>
        <w:gridCol w:w="542"/>
        <w:gridCol w:w="538"/>
        <w:gridCol w:w="542"/>
        <w:gridCol w:w="538"/>
        <w:gridCol w:w="542"/>
        <w:gridCol w:w="466"/>
      </w:tblGrid>
      <w:tr w:rsidR="00FC4E4D" w:rsidRPr="00EB2D2E" w:rsidTr="0058600B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Шкала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C4E4D" w:rsidRPr="00EB2D2E" w:rsidTr="0058600B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E4D" w:rsidRPr="00EB2D2E" w:rsidRDefault="00FC4E4D" w:rsidP="00586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2D2E"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176C7D" w:rsidRDefault="00176C7D">
      <w:bookmarkStart w:id="25" w:name="_GoBack"/>
      <w:bookmarkEnd w:id="25"/>
    </w:p>
    <w:sectPr w:rsidR="0017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2C6"/>
    <w:multiLevelType w:val="multilevel"/>
    <w:tmpl w:val="123A97C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834C5"/>
    <w:multiLevelType w:val="multilevel"/>
    <w:tmpl w:val="458C8E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602626"/>
    <w:multiLevelType w:val="multilevel"/>
    <w:tmpl w:val="9080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8A050E"/>
    <w:multiLevelType w:val="multilevel"/>
    <w:tmpl w:val="2AC4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D12A78"/>
    <w:multiLevelType w:val="multilevel"/>
    <w:tmpl w:val="E350F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77"/>
    <w:rsid w:val="00176C7D"/>
    <w:rsid w:val="007C5877"/>
    <w:rsid w:val="00F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985E-DB28-4583-86A8-DAAECEE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C4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C4E4D"/>
    <w:pPr>
      <w:widowControl w:val="0"/>
      <w:shd w:val="clear" w:color="auto" w:fill="FFFFFF"/>
      <w:spacing w:after="3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2020-11-19T18:33:00Z</dcterms:created>
  <dcterms:modified xsi:type="dcterms:W3CDTF">2020-11-19T18:33:00Z</dcterms:modified>
</cp:coreProperties>
</file>